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工贸企业第一责任人安全生产承诺践诺书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（公司名称）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（董事长/总经理等）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一、坚决守住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发展决不能以牺牲人的生命为代价的红线，严格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遵守《安全生产法》，认真履行安全生产第一责任人法定职责。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二、坚决第一时间学习贯彻国家、省和应急管理部门关于安全生产的部署要求，严格落实国务院安委会安全生产十五条措施和省六十五条具体措施。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三、坚决落实国家“钢8条”“铝7条”“粉6条”“有限空间4条”和省“七个严格”“八个必须”等安全生产措施。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四、坚决不违章指挥、不强令违章冒险作业。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五、坚决做到企业员工安全培训100%覆盖，特种作业人员100%持证上岗。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六、坚决依法保证安全生产投入，依法提取和使用安全生产费用，不挤占、不挪用。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坚决提高企业本质安全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，按规定装设报警装置及联锁装置，不使用淘汰的或明令禁止的工艺、设备和材料。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八、坚决自觉接受社会公众和员工对企业安全生产工作的监督，不打击报复反映问题的员工。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九、坚决落实企业负责人在岗带班值守制度，及时准确上报突发事件信息。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十、坚决落实工贸行业安全生产专项整治“百日清零行动”各项要求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，确保行动期间企业安全生产零事故。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承诺人：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  月  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248D1"/>
    <w:rsid w:val="02F8785E"/>
    <w:rsid w:val="19435652"/>
    <w:rsid w:val="21071072"/>
    <w:rsid w:val="25B51DCB"/>
    <w:rsid w:val="2BB94BDF"/>
    <w:rsid w:val="2E6E6278"/>
    <w:rsid w:val="2F417166"/>
    <w:rsid w:val="3EA248D1"/>
    <w:rsid w:val="510D29BF"/>
    <w:rsid w:val="674A8C6E"/>
    <w:rsid w:val="6CBE1F45"/>
    <w:rsid w:val="76926CC7"/>
    <w:rsid w:val="7E7B1C8B"/>
    <w:rsid w:val="7EA7EB22"/>
    <w:rsid w:val="7FED4EF8"/>
    <w:rsid w:val="D3FF30B6"/>
    <w:rsid w:val="EE9665C5"/>
    <w:rsid w:val="FD5DE3A5"/>
    <w:rsid w:val="FF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2022-05-21T09:05:00Z</dcterms:created>
  <dc:creator>马滨滨</dc:creator>
  <cp:lastModifiedBy>任靓</cp:lastModifiedBy>
  <cp:lastPrinted>2022-05-23T08:31:46Z</cp:lastPrinted>
  <dcterms:modified xsi:type="dcterms:W3CDTF">2022-05-23T08:59:43Z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ribbonExt">
    <vt:lpwstr>{"WPSExtOfficeTab":{"OnGetEnabled":false,"OnGetVisible":false}}</vt:lpwstr>
  </property>
</Properties>
</file>